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AF1" w:rsidRDefault="00A07AF1" w:rsidP="00671B4D">
      <w:pPr>
        <w:autoSpaceDE w:val="0"/>
        <w:autoSpaceDN w:val="0"/>
        <w:adjustRightInd w:val="0"/>
        <w:jc w:val="left"/>
        <w:rPr>
          <w:rFonts w:ascii="Arial" w:hAnsi="Arial" w:cs="Arial"/>
          <w:sz w:val="20"/>
          <w:szCs w:val="20"/>
        </w:rPr>
      </w:pPr>
      <w:r w:rsidRPr="00CC1B0E">
        <w:rPr>
          <w:rFonts w:ascii="Arial" w:hAnsi="Arial" w:cs="Arial"/>
          <w:sz w:val="20"/>
          <w:szCs w:val="20"/>
        </w:rPr>
        <w:t>Cet ouvrage, bâti de chapitres monographiques consacrés aux génies artistiques, nous invite à une réflexion</w:t>
      </w:r>
      <w:r>
        <w:rPr>
          <w:rFonts w:ascii="Arial" w:hAnsi="Arial" w:cs="Arial"/>
          <w:sz w:val="20"/>
          <w:szCs w:val="20"/>
        </w:rPr>
        <w:t xml:space="preserve"> </w:t>
      </w:r>
      <w:r w:rsidRPr="00CC1B0E">
        <w:rPr>
          <w:rFonts w:ascii="Arial" w:hAnsi="Arial" w:cs="Arial"/>
          <w:sz w:val="20"/>
          <w:szCs w:val="20"/>
        </w:rPr>
        <w:t>sur les liens qui unissent les Maîtres d’hier à ceux d’aujourd’hui.</w:t>
      </w:r>
    </w:p>
    <w:p w:rsidR="00A07AF1" w:rsidRPr="00CC1B0E" w:rsidRDefault="00A07AF1" w:rsidP="00671B4D">
      <w:pPr>
        <w:autoSpaceDE w:val="0"/>
        <w:autoSpaceDN w:val="0"/>
        <w:adjustRightInd w:val="0"/>
        <w:jc w:val="left"/>
        <w:rPr>
          <w:rFonts w:ascii="Arial" w:hAnsi="Arial" w:cs="Arial"/>
          <w:sz w:val="20"/>
          <w:szCs w:val="20"/>
        </w:rPr>
      </w:pPr>
    </w:p>
    <w:p w:rsidR="00A07AF1" w:rsidRPr="00CC1B0E" w:rsidRDefault="00A07AF1" w:rsidP="00671B4D">
      <w:pPr>
        <w:autoSpaceDE w:val="0"/>
        <w:autoSpaceDN w:val="0"/>
        <w:adjustRightInd w:val="0"/>
        <w:jc w:val="left"/>
        <w:rPr>
          <w:rFonts w:ascii="Arial" w:hAnsi="Arial" w:cs="Arial"/>
          <w:sz w:val="20"/>
          <w:szCs w:val="20"/>
        </w:rPr>
      </w:pPr>
      <w:r w:rsidRPr="00CC1B0E">
        <w:rPr>
          <w:rFonts w:ascii="Arial" w:hAnsi="Arial" w:cs="Arial"/>
          <w:sz w:val="20"/>
          <w:szCs w:val="20"/>
        </w:rPr>
        <w:t>La longue histoire de l’Art, riche en créativité et en re</w:t>
      </w:r>
      <w:r>
        <w:rPr>
          <w:rFonts w:ascii="Arial" w:hAnsi="Arial" w:cs="Arial"/>
          <w:sz w:val="20"/>
          <w:szCs w:val="20"/>
        </w:rPr>
        <w:t xml:space="preserve">tournements </w:t>
      </w:r>
      <w:r w:rsidRPr="00CC1B0E">
        <w:rPr>
          <w:rFonts w:ascii="Arial" w:hAnsi="Arial" w:cs="Arial"/>
          <w:sz w:val="20"/>
          <w:szCs w:val="20"/>
        </w:rPr>
        <w:t>de préjugés, n’a cessé de révéler à chaque</w:t>
      </w:r>
      <w:r>
        <w:rPr>
          <w:rFonts w:ascii="Arial" w:hAnsi="Arial" w:cs="Arial"/>
          <w:sz w:val="20"/>
          <w:szCs w:val="20"/>
        </w:rPr>
        <w:t xml:space="preserve"> </w:t>
      </w:r>
      <w:r w:rsidRPr="00CC1B0E">
        <w:rPr>
          <w:rFonts w:ascii="Arial" w:hAnsi="Arial" w:cs="Arial"/>
          <w:sz w:val="20"/>
          <w:szCs w:val="20"/>
        </w:rPr>
        <w:t>époque de grands Maîtres et de remarquables élèves, amenés pour certains à dépasser leurs brillants aînés.</w:t>
      </w:r>
    </w:p>
    <w:p w:rsidR="00A07AF1" w:rsidRDefault="00A07AF1" w:rsidP="00671B4D">
      <w:pPr>
        <w:autoSpaceDE w:val="0"/>
        <w:autoSpaceDN w:val="0"/>
        <w:adjustRightInd w:val="0"/>
        <w:jc w:val="left"/>
        <w:rPr>
          <w:rFonts w:ascii="Arial" w:hAnsi="Arial" w:cs="Arial"/>
          <w:sz w:val="20"/>
          <w:szCs w:val="20"/>
        </w:rPr>
      </w:pPr>
      <w:r w:rsidRPr="00CC1B0E">
        <w:rPr>
          <w:rFonts w:ascii="Arial" w:hAnsi="Arial" w:cs="Arial"/>
          <w:sz w:val="20"/>
          <w:szCs w:val="20"/>
        </w:rPr>
        <w:t>Car telle est la force de l’Art qui toujours repousse les limites de la création pour sublimer le monde qui l’entoure,</w:t>
      </w:r>
      <w:r>
        <w:rPr>
          <w:rFonts w:ascii="Arial" w:hAnsi="Arial" w:cs="Arial"/>
          <w:sz w:val="20"/>
          <w:szCs w:val="20"/>
        </w:rPr>
        <w:t xml:space="preserve"> </w:t>
      </w:r>
      <w:r w:rsidRPr="00CC1B0E">
        <w:rPr>
          <w:rFonts w:ascii="Arial" w:hAnsi="Arial" w:cs="Arial"/>
          <w:sz w:val="20"/>
          <w:szCs w:val="20"/>
        </w:rPr>
        <w:t>transcender la nature et révéler l’essence de la vie. Les artistes, guidés par le métier et l’intuition, sont</w:t>
      </w:r>
      <w:r>
        <w:rPr>
          <w:rFonts w:ascii="Arial" w:hAnsi="Arial" w:cs="Arial"/>
          <w:sz w:val="20"/>
          <w:szCs w:val="20"/>
        </w:rPr>
        <w:t xml:space="preserve"> </w:t>
      </w:r>
      <w:r w:rsidRPr="00CC1B0E">
        <w:rPr>
          <w:rFonts w:ascii="Arial" w:hAnsi="Arial" w:cs="Arial"/>
          <w:sz w:val="20"/>
          <w:szCs w:val="20"/>
        </w:rPr>
        <w:t>amenés à se surpasser, à transgresser les codes</w:t>
      </w:r>
      <w:r w:rsidRPr="00CC1B0E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Pr="00CC1B0E">
        <w:rPr>
          <w:rFonts w:ascii="Arial" w:hAnsi="Arial" w:cs="Arial"/>
          <w:sz w:val="20"/>
          <w:szCs w:val="20"/>
        </w:rPr>
        <w:t xml:space="preserve">dans un espace de liberté sans </w:t>
      </w:r>
      <w:r>
        <w:rPr>
          <w:rFonts w:ascii="Arial" w:hAnsi="Arial" w:cs="Arial"/>
          <w:sz w:val="20"/>
          <w:szCs w:val="20"/>
        </w:rPr>
        <w:t>frontières et sans contraintes.</w:t>
      </w:r>
    </w:p>
    <w:p w:rsidR="00A07AF1" w:rsidRPr="00CC1B0E" w:rsidRDefault="00A07AF1" w:rsidP="00671B4D">
      <w:pPr>
        <w:autoSpaceDE w:val="0"/>
        <w:autoSpaceDN w:val="0"/>
        <w:adjustRightInd w:val="0"/>
        <w:jc w:val="left"/>
        <w:rPr>
          <w:rFonts w:ascii="Arial" w:hAnsi="Arial" w:cs="Arial"/>
          <w:sz w:val="20"/>
          <w:szCs w:val="20"/>
        </w:rPr>
      </w:pPr>
    </w:p>
    <w:p w:rsidR="00A07AF1" w:rsidRDefault="00A07AF1" w:rsidP="00671B4D">
      <w:pPr>
        <w:autoSpaceDE w:val="0"/>
        <w:autoSpaceDN w:val="0"/>
        <w:adjustRightInd w:val="0"/>
        <w:jc w:val="left"/>
        <w:rPr>
          <w:rFonts w:ascii="Arial" w:hAnsi="Arial" w:cs="Arial"/>
          <w:sz w:val="20"/>
          <w:szCs w:val="20"/>
        </w:rPr>
      </w:pPr>
      <w:r w:rsidRPr="00CC1B0E">
        <w:rPr>
          <w:rFonts w:ascii="Arial" w:hAnsi="Arial" w:cs="Arial"/>
          <w:sz w:val="20"/>
          <w:szCs w:val="20"/>
        </w:rPr>
        <w:t>Dans ce long cheminement, faits de ruptures dans les styles, de retours en arrière et de bonds en avant, l’artiste</w:t>
      </w:r>
      <w:r>
        <w:rPr>
          <w:rFonts w:ascii="Arial" w:hAnsi="Arial" w:cs="Arial"/>
          <w:sz w:val="20"/>
          <w:szCs w:val="20"/>
        </w:rPr>
        <w:t xml:space="preserve"> </w:t>
      </w:r>
      <w:r w:rsidRPr="00CC1B0E">
        <w:rPr>
          <w:rFonts w:ascii="Arial" w:hAnsi="Arial" w:cs="Arial"/>
          <w:sz w:val="20"/>
          <w:szCs w:val="20"/>
        </w:rPr>
        <w:t>donne corps à l’Art de son temps qui sera le patrimoine du futur. Il doit croire en sa vérité artistique</w:t>
      </w:r>
      <w:r>
        <w:rPr>
          <w:rFonts w:ascii="Arial" w:hAnsi="Arial" w:cs="Arial"/>
          <w:sz w:val="20"/>
          <w:szCs w:val="20"/>
        </w:rPr>
        <w:t xml:space="preserve"> </w:t>
      </w:r>
      <w:r w:rsidRPr="00CC1B0E">
        <w:rPr>
          <w:rFonts w:ascii="Arial" w:hAnsi="Arial" w:cs="Arial"/>
          <w:sz w:val="20"/>
          <w:szCs w:val="20"/>
        </w:rPr>
        <w:t>pour l’imposer, parfois dans l’adversité et la solitude. « Mon art à moi, j’y laisse ma vie, et ma raison y a</w:t>
      </w:r>
      <w:r>
        <w:rPr>
          <w:rFonts w:ascii="Arial" w:hAnsi="Arial" w:cs="Arial"/>
          <w:sz w:val="20"/>
          <w:szCs w:val="20"/>
        </w:rPr>
        <w:t xml:space="preserve"> </w:t>
      </w:r>
      <w:r w:rsidRPr="00CC1B0E">
        <w:rPr>
          <w:rFonts w:ascii="Arial" w:hAnsi="Arial" w:cs="Arial"/>
          <w:sz w:val="20"/>
          <w:szCs w:val="20"/>
        </w:rPr>
        <w:t>sombré à moitié » dira Vincent Van Gogh dans une de ses lettres à son frère Théo.</w:t>
      </w:r>
    </w:p>
    <w:p w:rsidR="00A07AF1" w:rsidRPr="00CC1B0E" w:rsidRDefault="00A07AF1" w:rsidP="00671B4D">
      <w:pPr>
        <w:autoSpaceDE w:val="0"/>
        <w:autoSpaceDN w:val="0"/>
        <w:adjustRightInd w:val="0"/>
        <w:jc w:val="left"/>
        <w:rPr>
          <w:rFonts w:ascii="Arial" w:hAnsi="Arial" w:cs="Arial"/>
          <w:sz w:val="20"/>
          <w:szCs w:val="20"/>
        </w:rPr>
      </w:pPr>
    </w:p>
    <w:p w:rsidR="00A07AF1" w:rsidRDefault="00A07AF1" w:rsidP="00671B4D">
      <w:pPr>
        <w:autoSpaceDE w:val="0"/>
        <w:autoSpaceDN w:val="0"/>
        <w:adjustRightInd w:val="0"/>
        <w:jc w:val="left"/>
        <w:rPr>
          <w:rFonts w:ascii="Arial" w:hAnsi="Arial" w:cs="Arial"/>
          <w:sz w:val="20"/>
          <w:szCs w:val="20"/>
        </w:rPr>
      </w:pPr>
      <w:r w:rsidRPr="00CC1B0E">
        <w:rPr>
          <w:rFonts w:ascii="Arial" w:hAnsi="Arial" w:cs="Arial"/>
          <w:sz w:val="20"/>
          <w:szCs w:val="20"/>
        </w:rPr>
        <w:t xml:space="preserve">Mais, même s’il semble loin des sentiers battus, l’artiste établit plus souvent que l’on ne croit un </w:t>
      </w:r>
    </w:p>
    <w:p w:rsidR="00A07AF1" w:rsidRPr="00CC1B0E" w:rsidRDefault="00A07AF1" w:rsidP="00671B4D">
      <w:pPr>
        <w:autoSpaceDE w:val="0"/>
        <w:autoSpaceDN w:val="0"/>
        <w:adjustRightInd w:val="0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</w:t>
      </w:r>
      <w:r w:rsidRPr="00CC1B0E">
        <w:rPr>
          <w:rFonts w:ascii="Arial" w:hAnsi="Arial" w:cs="Arial"/>
          <w:sz w:val="20"/>
          <w:szCs w:val="20"/>
        </w:rPr>
        <w:t>ructueux</w:t>
      </w:r>
      <w:r>
        <w:rPr>
          <w:rFonts w:ascii="Arial" w:hAnsi="Arial" w:cs="Arial"/>
          <w:sz w:val="20"/>
          <w:szCs w:val="20"/>
        </w:rPr>
        <w:t xml:space="preserve"> </w:t>
      </w:r>
      <w:r w:rsidRPr="00CC1B0E">
        <w:rPr>
          <w:rFonts w:ascii="Arial" w:hAnsi="Arial" w:cs="Arial"/>
          <w:sz w:val="20"/>
          <w:szCs w:val="20"/>
        </w:rPr>
        <w:t xml:space="preserve">dialogue avec l’âme de ses illustres prédécesseurs, tel par exemple Picasso reprenant les </w:t>
      </w:r>
      <w:r w:rsidRPr="00CC1B0E">
        <w:rPr>
          <w:rFonts w:ascii="Arial" w:hAnsi="Arial" w:cs="Arial"/>
          <w:i/>
          <w:sz w:val="20"/>
          <w:szCs w:val="20"/>
        </w:rPr>
        <w:t xml:space="preserve">Ménines </w:t>
      </w:r>
      <w:r w:rsidRPr="00CC1B0E">
        <w:rPr>
          <w:rFonts w:ascii="Arial" w:hAnsi="Arial" w:cs="Arial"/>
          <w:sz w:val="20"/>
          <w:szCs w:val="20"/>
        </w:rPr>
        <w:t>de Vélasquez.</w:t>
      </w:r>
    </w:p>
    <w:p w:rsidR="00A07AF1" w:rsidRPr="00CC1B0E" w:rsidRDefault="00A07AF1" w:rsidP="00671B4D">
      <w:pPr>
        <w:autoSpaceDE w:val="0"/>
        <w:autoSpaceDN w:val="0"/>
        <w:adjustRightInd w:val="0"/>
        <w:jc w:val="left"/>
        <w:rPr>
          <w:rFonts w:ascii="Arial" w:hAnsi="Arial" w:cs="Arial"/>
          <w:sz w:val="20"/>
          <w:szCs w:val="20"/>
        </w:rPr>
      </w:pPr>
      <w:r w:rsidRPr="00CC1B0E">
        <w:rPr>
          <w:rFonts w:ascii="Arial" w:hAnsi="Arial" w:cs="Arial"/>
          <w:sz w:val="20"/>
          <w:szCs w:val="20"/>
        </w:rPr>
        <w:t>Et, pour aider les générations montantes d’artistes, certains Maîtres ont couché sur le papier leurs</w:t>
      </w:r>
    </w:p>
    <w:p w:rsidR="00A07AF1" w:rsidRDefault="00A07AF1" w:rsidP="00671B4D">
      <w:pPr>
        <w:autoSpaceDE w:val="0"/>
        <w:autoSpaceDN w:val="0"/>
        <w:adjustRightInd w:val="0"/>
        <w:jc w:val="left"/>
        <w:rPr>
          <w:rFonts w:ascii="Arial" w:hAnsi="Arial" w:cs="Arial"/>
          <w:sz w:val="20"/>
          <w:szCs w:val="20"/>
        </w:rPr>
      </w:pPr>
      <w:r w:rsidRPr="00CC1B0E">
        <w:rPr>
          <w:rFonts w:ascii="Arial" w:hAnsi="Arial" w:cs="Arial"/>
          <w:sz w:val="20"/>
          <w:szCs w:val="20"/>
        </w:rPr>
        <w:t>réflexions sur l’Art et leurs conseils pour aborder le difficile chemin de la création.</w:t>
      </w:r>
    </w:p>
    <w:p w:rsidR="00A07AF1" w:rsidRPr="00CC1B0E" w:rsidRDefault="00A07AF1" w:rsidP="00671B4D">
      <w:pPr>
        <w:autoSpaceDE w:val="0"/>
        <w:autoSpaceDN w:val="0"/>
        <w:adjustRightInd w:val="0"/>
        <w:jc w:val="left"/>
        <w:rPr>
          <w:rFonts w:ascii="Arial" w:hAnsi="Arial" w:cs="Arial"/>
          <w:sz w:val="20"/>
          <w:szCs w:val="20"/>
        </w:rPr>
      </w:pPr>
    </w:p>
    <w:p w:rsidR="00A07AF1" w:rsidRPr="00CC1B0E" w:rsidRDefault="00A07AF1" w:rsidP="00671B4D">
      <w:pPr>
        <w:autoSpaceDE w:val="0"/>
        <w:autoSpaceDN w:val="0"/>
        <w:adjustRightInd w:val="0"/>
        <w:jc w:val="left"/>
        <w:rPr>
          <w:rFonts w:ascii="Arial" w:hAnsi="Arial" w:cs="Arial"/>
          <w:sz w:val="20"/>
          <w:szCs w:val="20"/>
        </w:rPr>
      </w:pPr>
      <w:r w:rsidRPr="00CC1B0E">
        <w:rPr>
          <w:rFonts w:ascii="Arial" w:hAnsi="Arial" w:cs="Arial"/>
          <w:sz w:val="20"/>
          <w:szCs w:val="20"/>
        </w:rPr>
        <w:t>Parmi ces écrits, le testament artistique de Rodin occupe une place de premier plan. Dicté à Paul Gsell en</w:t>
      </w:r>
      <w:r>
        <w:rPr>
          <w:rFonts w:ascii="Arial" w:hAnsi="Arial" w:cs="Arial"/>
          <w:sz w:val="20"/>
          <w:szCs w:val="20"/>
        </w:rPr>
        <w:t xml:space="preserve"> </w:t>
      </w:r>
      <w:r w:rsidRPr="00CC1B0E">
        <w:rPr>
          <w:rFonts w:ascii="Arial" w:hAnsi="Arial" w:cs="Arial"/>
          <w:sz w:val="20"/>
          <w:szCs w:val="20"/>
        </w:rPr>
        <w:t>1911, et destiné à être publié après la mort de Rodin, il débute ainsi : « Jeunes gens qui voulez être les officiants</w:t>
      </w:r>
      <w:r>
        <w:rPr>
          <w:rFonts w:ascii="Arial" w:hAnsi="Arial" w:cs="Arial"/>
          <w:sz w:val="20"/>
          <w:szCs w:val="20"/>
        </w:rPr>
        <w:t xml:space="preserve"> </w:t>
      </w:r>
      <w:r w:rsidRPr="00CC1B0E">
        <w:rPr>
          <w:rFonts w:ascii="Arial" w:hAnsi="Arial" w:cs="Arial"/>
          <w:sz w:val="20"/>
          <w:szCs w:val="20"/>
        </w:rPr>
        <w:t>de la beauté, peut-être vous plaira-t-il de trouver ici le résumé d’une longue expérience ». Ce texte,</w:t>
      </w:r>
      <w:r>
        <w:rPr>
          <w:rFonts w:ascii="Arial" w:hAnsi="Arial" w:cs="Arial"/>
          <w:sz w:val="20"/>
          <w:szCs w:val="20"/>
        </w:rPr>
        <w:t xml:space="preserve"> </w:t>
      </w:r>
      <w:r w:rsidRPr="00CC1B0E">
        <w:rPr>
          <w:rFonts w:ascii="Arial" w:hAnsi="Arial" w:cs="Arial"/>
          <w:sz w:val="20"/>
          <w:szCs w:val="20"/>
        </w:rPr>
        <w:t>qui fait l’éloge de l’Art, rassemble les recommandations du Maître à l’usage des artistes en devenir. Il les</w:t>
      </w:r>
      <w:r>
        <w:rPr>
          <w:rFonts w:ascii="Arial" w:hAnsi="Arial" w:cs="Arial"/>
          <w:sz w:val="20"/>
          <w:szCs w:val="20"/>
        </w:rPr>
        <w:t xml:space="preserve"> </w:t>
      </w:r>
      <w:r w:rsidRPr="00CC1B0E">
        <w:rPr>
          <w:rFonts w:ascii="Arial" w:hAnsi="Arial" w:cs="Arial"/>
          <w:sz w:val="20"/>
          <w:szCs w:val="20"/>
        </w:rPr>
        <w:t>exhorte à aimer « dévotement les maîtres » qui les ont précédés mais les prévient : « Gardez-vous cependant</w:t>
      </w:r>
      <w:r>
        <w:rPr>
          <w:rFonts w:ascii="Arial" w:hAnsi="Arial" w:cs="Arial"/>
          <w:sz w:val="20"/>
          <w:szCs w:val="20"/>
        </w:rPr>
        <w:t xml:space="preserve"> </w:t>
      </w:r>
      <w:r w:rsidRPr="00CC1B0E">
        <w:rPr>
          <w:rFonts w:ascii="Arial" w:hAnsi="Arial" w:cs="Arial"/>
          <w:sz w:val="20"/>
          <w:szCs w:val="20"/>
        </w:rPr>
        <w:t>d’imiter vos aînés. Respectueux de la tradition, sachez discerner ce qu’elle renferme d’éternellement</w:t>
      </w:r>
      <w:r>
        <w:rPr>
          <w:rFonts w:ascii="Arial" w:hAnsi="Arial" w:cs="Arial"/>
          <w:sz w:val="20"/>
          <w:szCs w:val="20"/>
        </w:rPr>
        <w:t xml:space="preserve"> </w:t>
      </w:r>
      <w:r w:rsidRPr="00CC1B0E">
        <w:rPr>
          <w:rFonts w:ascii="Arial" w:hAnsi="Arial" w:cs="Arial"/>
          <w:sz w:val="20"/>
          <w:szCs w:val="20"/>
        </w:rPr>
        <w:t>fécond : l’amour de la Nature et la sincérité. Ce sont les deux fortes passions des génies. »</w:t>
      </w:r>
    </w:p>
    <w:p w:rsidR="00A07AF1" w:rsidRPr="00CC1B0E" w:rsidRDefault="00A07AF1" w:rsidP="00671B4D">
      <w:pPr>
        <w:autoSpaceDE w:val="0"/>
        <w:autoSpaceDN w:val="0"/>
        <w:adjustRightInd w:val="0"/>
        <w:jc w:val="left"/>
        <w:rPr>
          <w:rFonts w:ascii="Arial" w:hAnsi="Arial" w:cs="Arial"/>
          <w:sz w:val="20"/>
          <w:szCs w:val="20"/>
        </w:rPr>
      </w:pPr>
      <w:r w:rsidRPr="00CC1B0E">
        <w:rPr>
          <w:rFonts w:ascii="Arial" w:hAnsi="Arial" w:cs="Arial"/>
          <w:sz w:val="20"/>
          <w:szCs w:val="20"/>
        </w:rPr>
        <w:t>Et d’ajouter : « Soyez vrais, jeunes gens. Mais cela ne signifie pas : soyez platement exacts. Il y a une basse</w:t>
      </w:r>
      <w:r>
        <w:rPr>
          <w:rFonts w:ascii="Arial" w:hAnsi="Arial" w:cs="Arial"/>
          <w:sz w:val="20"/>
          <w:szCs w:val="20"/>
        </w:rPr>
        <w:t xml:space="preserve"> </w:t>
      </w:r>
      <w:r w:rsidRPr="00CC1B0E">
        <w:rPr>
          <w:rFonts w:ascii="Arial" w:hAnsi="Arial" w:cs="Arial"/>
          <w:sz w:val="20"/>
          <w:szCs w:val="20"/>
        </w:rPr>
        <w:t>exactitude : celle de la photographie et du moulage. L’art ne commence qu’avec la vérité intérieure. Que</w:t>
      </w:r>
      <w:r>
        <w:rPr>
          <w:rFonts w:ascii="Arial" w:hAnsi="Arial" w:cs="Arial"/>
          <w:sz w:val="20"/>
          <w:szCs w:val="20"/>
        </w:rPr>
        <w:t xml:space="preserve"> </w:t>
      </w:r>
      <w:r w:rsidRPr="00CC1B0E">
        <w:rPr>
          <w:rFonts w:ascii="Arial" w:hAnsi="Arial" w:cs="Arial"/>
          <w:sz w:val="20"/>
          <w:szCs w:val="20"/>
        </w:rPr>
        <w:t>toutes vos formes, toutes vos couleurs traduisent des sentiments. »</w:t>
      </w:r>
    </w:p>
    <w:p w:rsidR="00A07AF1" w:rsidRPr="00CC1B0E" w:rsidRDefault="00A07AF1" w:rsidP="00671B4D">
      <w:pPr>
        <w:autoSpaceDE w:val="0"/>
        <w:autoSpaceDN w:val="0"/>
        <w:adjustRightInd w:val="0"/>
        <w:jc w:val="left"/>
        <w:rPr>
          <w:rFonts w:ascii="Arial" w:hAnsi="Arial" w:cs="Arial"/>
          <w:sz w:val="20"/>
          <w:szCs w:val="20"/>
        </w:rPr>
      </w:pPr>
      <w:r w:rsidRPr="00CC1B0E">
        <w:rPr>
          <w:rFonts w:ascii="Arial" w:hAnsi="Arial" w:cs="Arial"/>
          <w:sz w:val="20"/>
          <w:szCs w:val="20"/>
        </w:rPr>
        <w:t>« N’hésitez jamais à exprimer ce que vous sentez, même quand vous vous trouvez en opposition avec les</w:t>
      </w:r>
      <w:r>
        <w:rPr>
          <w:rFonts w:ascii="Arial" w:hAnsi="Arial" w:cs="Arial"/>
          <w:sz w:val="20"/>
          <w:szCs w:val="20"/>
        </w:rPr>
        <w:t xml:space="preserve"> </w:t>
      </w:r>
      <w:r w:rsidRPr="00CC1B0E">
        <w:rPr>
          <w:rFonts w:ascii="Arial" w:hAnsi="Arial" w:cs="Arial"/>
          <w:sz w:val="20"/>
          <w:szCs w:val="20"/>
        </w:rPr>
        <w:t>idées reçues. »</w:t>
      </w:r>
    </w:p>
    <w:p w:rsidR="00A07AF1" w:rsidRDefault="00A07AF1" w:rsidP="00671B4D">
      <w:pPr>
        <w:autoSpaceDE w:val="0"/>
        <w:autoSpaceDN w:val="0"/>
        <w:adjustRightInd w:val="0"/>
        <w:jc w:val="left"/>
        <w:rPr>
          <w:rFonts w:ascii="Arial" w:hAnsi="Arial" w:cs="Arial"/>
          <w:sz w:val="20"/>
          <w:szCs w:val="20"/>
        </w:rPr>
      </w:pPr>
      <w:r w:rsidRPr="00CC1B0E">
        <w:rPr>
          <w:rFonts w:ascii="Arial" w:hAnsi="Arial" w:cs="Arial"/>
          <w:sz w:val="20"/>
          <w:szCs w:val="20"/>
        </w:rPr>
        <w:t>« Si votre talent est neuf, vous ne compterez d’abord que peu de partisans et vous aurez une foule d’ennemis.</w:t>
      </w:r>
      <w:r>
        <w:rPr>
          <w:rFonts w:ascii="Arial" w:hAnsi="Arial" w:cs="Arial"/>
          <w:sz w:val="20"/>
          <w:szCs w:val="20"/>
        </w:rPr>
        <w:t xml:space="preserve"> </w:t>
      </w:r>
      <w:r w:rsidRPr="00CC1B0E">
        <w:rPr>
          <w:rFonts w:ascii="Arial" w:hAnsi="Arial" w:cs="Arial"/>
          <w:sz w:val="20"/>
          <w:szCs w:val="20"/>
        </w:rPr>
        <w:t>Ne vous découragez pas. »</w:t>
      </w:r>
    </w:p>
    <w:p w:rsidR="00A07AF1" w:rsidRPr="00CC1B0E" w:rsidRDefault="00A07AF1" w:rsidP="00671B4D">
      <w:pPr>
        <w:autoSpaceDE w:val="0"/>
        <w:autoSpaceDN w:val="0"/>
        <w:adjustRightInd w:val="0"/>
        <w:jc w:val="left"/>
        <w:rPr>
          <w:rFonts w:ascii="Arial" w:hAnsi="Arial" w:cs="Arial"/>
          <w:sz w:val="20"/>
          <w:szCs w:val="20"/>
        </w:rPr>
      </w:pPr>
    </w:p>
    <w:p w:rsidR="00A07AF1" w:rsidRDefault="00A07AF1" w:rsidP="00671B4D">
      <w:pPr>
        <w:autoSpaceDE w:val="0"/>
        <w:autoSpaceDN w:val="0"/>
        <w:adjustRightInd w:val="0"/>
        <w:jc w:val="left"/>
        <w:rPr>
          <w:rFonts w:ascii="Arial" w:hAnsi="Arial" w:cs="Arial"/>
          <w:sz w:val="20"/>
          <w:szCs w:val="20"/>
        </w:rPr>
      </w:pPr>
      <w:r w:rsidRPr="00CC1B0E">
        <w:rPr>
          <w:rFonts w:ascii="Arial" w:hAnsi="Arial" w:cs="Arial"/>
          <w:sz w:val="20"/>
          <w:szCs w:val="20"/>
        </w:rPr>
        <w:t>Ce message en forme de confession met en lumière les impératifs de vérité nécessaires à l’artiste pour atteindre</w:t>
      </w:r>
      <w:r>
        <w:rPr>
          <w:rFonts w:ascii="Arial" w:hAnsi="Arial" w:cs="Arial"/>
          <w:sz w:val="20"/>
          <w:szCs w:val="20"/>
        </w:rPr>
        <w:t xml:space="preserve"> </w:t>
      </w:r>
      <w:r w:rsidRPr="00CC1B0E">
        <w:rPr>
          <w:rFonts w:ascii="Arial" w:hAnsi="Arial" w:cs="Arial"/>
          <w:sz w:val="20"/>
          <w:szCs w:val="20"/>
        </w:rPr>
        <w:t>la Beauté et ce lien invisible mais si présent qui, tel le fil d’Ariane, relie les artistes. Son caractère</w:t>
      </w:r>
      <w:r>
        <w:rPr>
          <w:rFonts w:ascii="Arial" w:hAnsi="Arial" w:cs="Arial"/>
          <w:sz w:val="20"/>
          <w:szCs w:val="20"/>
        </w:rPr>
        <w:t xml:space="preserve"> </w:t>
      </w:r>
      <w:r w:rsidRPr="00CC1B0E">
        <w:rPr>
          <w:rFonts w:ascii="Arial" w:hAnsi="Arial" w:cs="Arial"/>
          <w:sz w:val="20"/>
          <w:szCs w:val="20"/>
        </w:rPr>
        <w:t>universel lui confère une aura d’éternité qui est la marque des grands Maîtres.</w:t>
      </w:r>
    </w:p>
    <w:p w:rsidR="00A07AF1" w:rsidRDefault="00A07AF1" w:rsidP="00671B4D">
      <w:pPr>
        <w:autoSpaceDE w:val="0"/>
        <w:autoSpaceDN w:val="0"/>
        <w:adjustRightInd w:val="0"/>
        <w:jc w:val="left"/>
        <w:rPr>
          <w:rFonts w:ascii="Arial" w:hAnsi="Arial" w:cs="Arial"/>
          <w:sz w:val="20"/>
          <w:szCs w:val="20"/>
        </w:rPr>
      </w:pPr>
    </w:p>
    <w:p w:rsidR="00A07AF1" w:rsidRDefault="00A07AF1" w:rsidP="00671B4D">
      <w:pPr>
        <w:autoSpaceDE w:val="0"/>
        <w:autoSpaceDN w:val="0"/>
        <w:adjustRightInd w:val="0"/>
        <w:jc w:val="left"/>
        <w:rPr>
          <w:rFonts w:ascii="Arial" w:hAnsi="Arial" w:cs="Arial"/>
          <w:sz w:val="20"/>
          <w:szCs w:val="20"/>
        </w:rPr>
      </w:pPr>
    </w:p>
    <w:p w:rsidR="00A07AF1" w:rsidRPr="00C0155B" w:rsidRDefault="00A07AF1" w:rsidP="00671B4D">
      <w:pPr>
        <w:autoSpaceDE w:val="0"/>
        <w:autoSpaceDN w:val="0"/>
        <w:adjustRightInd w:val="0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C0155B">
        <w:rPr>
          <w:rFonts w:ascii="Arial" w:hAnsi="Arial" w:cs="Arial"/>
          <w:b/>
          <w:sz w:val="20"/>
          <w:szCs w:val="20"/>
        </w:rPr>
        <w:t>François-Bernard MICHEL</w:t>
      </w:r>
    </w:p>
    <w:p w:rsidR="00A07AF1" w:rsidRDefault="00A07AF1" w:rsidP="00671B4D">
      <w:pPr>
        <w:autoSpaceDE w:val="0"/>
        <w:autoSpaceDN w:val="0"/>
        <w:adjustRightInd w:val="0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Président de l’Académie Nationale de Médecine</w:t>
      </w:r>
    </w:p>
    <w:p w:rsidR="00A07AF1" w:rsidRPr="00CC1B0E" w:rsidRDefault="00A07AF1" w:rsidP="00671B4D">
      <w:pPr>
        <w:autoSpaceDE w:val="0"/>
        <w:autoSpaceDN w:val="0"/>
        <w:adjustRightInd w:val="0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Membre de l’Académie des Beaux-Arts</w:t>
      </w:r>
    </w:p>
    <w:p w:rsidR="00A07AF1" w:rsidRPr="00CC1B0E" w:rsidRDefault="00A07AF1">
      <w:pPr>
        <w:rPr>
          <w:rFonts w:ascii="Arial" w:hAnsi="Arial" w:cs="Arial"/>
        </w:rPr>
      </w:pPr>
    </w:p>
    <w:sectPr w:rsidR="00A07AF1" w:rsidRPr="00CC1B0E" w:rsidSect="001A04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1B4D"/>
    <w:rsid w:val="000A5AFA"/>
    <w:rsid w:val="001A0450"/>
    <w:rsid w:val="00295725"/>
    <w:rsid w:val="00361803"/>
    <w:rsid w:val="0048729B"/>
    <w:rsid w:val="005226D7"/>
    <w:rsid w:val="00671B4D"/>
    <w:rsid w:val="00765F39"/>
    <w:rsid w:val="008346B4"/>
    <w:rsid w:val="00A07AF1"/>
    <w:rsid w:val="00A72313"/>
    <w:rsid w:val="00C0155B"/>
    <w:rsid w:val="00CC1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B4D"/>
    <w:pPr>
      <w:jc w:val="center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503</Words>
  <Characters>2772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Cet ouvrage, bâti de chapitres monographiques consacrés aux génies artistiques, nous invite à une réflexion sur les liens qui unissent les Maîtres d’hier à ceux d’aujourd’hui</dc:title>
  <dc:subject/>
  <dc:creator>Jean-Charles</dc:creator>
  <cp:keywords/>
  <dc:description/>
  <cp:lastModifiedBy>Jacqueline</cp:lastModifiedBy>
  <cp:revision>2</cp:revision>
  <dcterms:created xsi:type="dcterms:W3CDTF">2013-03-05T19:09:00Z</dcterms:created>
  <dcterms:modified xsi:type="dcterms:W3CDTF">2013-03-05T19:09:00Z</dcterms:modified>
</cp:coreProperties>
</file>